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FA1F" w14:textId="65087780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2A708176" w:rsidR="004003F4" w:rsidRPr="00A00A70" w:rsidRDefault="009B614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B7186E">
        <w:rPr>
          <w:b/>
          <w:sz w:val="20"/>
          <w:szCs w:val="20"/>
          <w:highlight w:val="lightGray"/>
        </w:rPr>
        <w:t xml:space="preserve">, como vocera y administradora del Fideicomiso </w:t>
      </w:r>
      <w:r w:rsidR="00B07ED4">
        <w:rPr>
          <w:b/>
          <w:sz w:val="20"/>
          <w:szCs w:val="20"/>
          <w:highlight w:val="lightGray"/>
        </w:rPr>
        <w:t>CALIMA</w:t>
      </w:r>
    </w:p>
    <w:p w14:paraId="570CD95C" w14:textId="77777777" w:rsidR="009B614D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16A637D8" w14:textId="24E687EF" w:rsidR="004003F4" w:rsidRPr="00A00A70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Cali </w:t>
      </w:r>
      <w:r w:rsidR="004003F4"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1ACB876A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bookmarkEnd w:id="0"/>
      <w:r w:rsidR="009B614D">
        <w:rPr>
          <w:sz w:val="20"/>
          <w:szCs w:val="20"/>
        </w:rPr>
        <w:t xml:space="preserve"> CONCURSO DE </w:t>
      </w:r>
      <w:proofErr w:type="spellStart"/>
      <w:r w:rsidR="009B614D">
        <w:rPr>
          <w:sz w:val="20"/>
          <w:szCs w:val="20"/>
        </w:rPr>
        <w:t>MERITOS</w:t>
      </w:r>
      <w:proofErr w:type="spellEnd"/>
      <w:r w:rsidR="009B614D">
        <w:rPr>
          <w:sz w:val="20"/>
          <w:szCs w:val="20"/>
        </w:rPr>
        <w:t xml:space="preserve"> </w:t>
      </w:r>
      <w:proofErr w:type="spellStart"/>
      <w:r w:rsidR="009B614D">
        <w:rPr>
          <w:sz w:val="20"/>
          <w:szCs w:val="20"/>
        </w:rPr>
        <w:t>N°01</w:t>
      </w:r>
      <w:proofErr w:type="spellEnd"/>
      <w:r w:rsidR="009B614D">
        <w:rPr>
          <w:sz w:val="20"/>
          <w:szCs w:val="20"/>
        </w:rPr>
        <w:t>-202</w:t>
      </w:r>
      <w:r w:rsidR="00B07ED4">
        <w:rPr>
          <w:sz w:val="20"/>
          <w:szCs w:val="20"/>
        </w:rPr>
        <w:t>4</w:t>
      </w:r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504D6D0C" w14:textId="0975EA57" w:rsidR="009B614D" w:rsidRDefault="009B614D" w:rsidP="009B614D">
      <w:pPr>
        <w:pStyle w:val="Encabezado"/>
        <w:rPr>
          <w:rFonts w:asciiTheme="minorBidi" w:hAnsiTheme="minorBidi" w:cstheme="minorBidi"/>
          <w:b/>
          <w:color w:val="000000" w:themeColor="text1"/>
          <w:sz w:val="18"/>
          <w:szCs w:val="18"/>
        </w:rPr>
      </w:pPr>
      <w:bookmarkStart w:id="1" w:name="_Hlk511125131"/>
      <w:r w:rsidRPr="006E76E4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INTERVENTORÍA DE OBRA PÚBLICA DE INFRAESTRUCTURA DE TRANSPORTE 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EN LA EJECUCIÓN DE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UN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PROYECTO A DESARROLLAR EN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E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>L DEPARTAMENTO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DEL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CAUCA A TRAVÉS DEL MECANISMO OBRAS POR IMPUESTOS:</w:t>
      </w:r>
    </w:p>
    <w:tbl>
      <w:tblPr>
        <w:tblW w:w="864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7"/>
        <w:gridCol w:w="6269"/>
      </w:tblGrid>
      <w:tr w:rsidR="00B07ED4" w:rsidRPr="00B07ED4" w14:paraId="6C187FC4" w14:textId="77777777" w:rsidTr="00B07ED4">
        <w:trPr>
          <w:trHeight w:hRule="exact" w:val="340"/>
        </w:trPr>
        <w:tc>
          <w:tcPr>
            <w:tcW w:w="2377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D67714F" w14:textId="77777777" w:rsidR="00B07ED4" w:rsidRPr="00B07ED4" w:rsidRDefault="00B07ED4" w:rsidP="004614C8">
            <w:pPr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proofErr w:type="spellStart"/>
            <w:r w:rsidRPr="00B07ED4">
              <w:rPr>
                <w:rFonts w:cs="Arial"/>
                <w:b/>
                <w:bCs/>
                <w:sz w:val="20"/>
                <w:szCs w:val="22"/>
              </w:rPr>
              <w:t>BPIN</w:t>
            </w:r>
            <w:proofErr w:type="spellEnd"/>
          </w:p>
        </w:tc>
        <w:tc>
          <w:tcPr>
            <w:tcW w:w="6269" w:type="dxa"/>
            <w:tcBorders>
              <w:top w:val="single" w:sz="8" w:space="0" w:color="DEE2E6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4729DB1" w14:textId="77777777" w:rsidR="00B07ED4" w:rsidRPr="00B07ED4" w:rsidRDefault="00B07ED4" w:rsidP="004614C8">
            <w:pPr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r w:rsidRPr="00B07ED4">
              <w:rPr>
                <w:rFonts w:cs="Arial"/>
                <w:b/>
                <w:bCs/>
                <w:sz w:val="20"/>
                <w:szCs w:val="22"/>
              </w:rPr>
              <w:t>PROYECTO</w:t>
            </w:r>
          </w:p>
        </w:tc>
      </w:tr>
      <w:tr w:rsidR="00B07ED4" w:rsidRPr="00B07ED4" w14:paraId="0C6083B3" w14:textId="77777777" w:rsidTr="00B07ED4">
        <w:trPr>
          <w:trHeight w:hRule="exact" w:val="632"/>
        </w:trPr>
        <w:tc>
          <w:tcPr>
            <w:tcW w:w="2377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78E7910" w14:textId="2891CA92" w:rsidR="00B07ED4" w:rsidRPr="00B07ED4" w:rsidRDefault="00B07ED4" w:rsidP="009B614D">
            <w:pPr>
              <w:jc w:val="center"/>
              <w:rPr>
                <w:rFonts w:cs="Arial"/>
                <w:sz w:val="20"/>
                <w:szCs w:val="22"/>
              </w:rPr>
            </w:pPr>
            <w:r w:rsidRPr="00B07ED4">
              <w:rPr>
                <w:rFonts w:cs="Arial"/>
                <w:sz w:val="20"/>
                <w:szCs w:val="22"/>
              </w:rPr>
              <w:t>202</w:t>
            </w:r>
            <w:r>
              <w:rPr>
                <w:rFonts w:cs="Arial"/>
                <w:sz w:val="20"/>
                <w:szCs w:val="22"/>
              </w:rPr>
              <w:t>30214000087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9826B65" w14:textId="4F94B389" w:rsidR="00B07ED4" w:rsidRDefault="00B07ED4" w:rsidP="004614C8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CONSTRUCCIÓN DE UN PUENTE EN LA VEREDA LA UNIÓN MUNICIPIO DE CALIMA EL DARIÉN VALLE DEL CAUCA</w:t>
            </w:r>
          </w:p>
          <w:p w14:paraId="2FC7504E" w14:textId="3AB76AA1" w:rsidR="00B07ED4" w:rsidRPr="00B07ED4" w:rsidRDefault="00B07ED4" w:rsidP="004614C8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A85BD49" w14:textId="0491D6C3" w:rsidR="004003F4" w:rsidRPr="00A00A70" w:rsidRDefault="004003F4" w:rsidP="009B614D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</w:t>
      </w:r>
      <w:proofErr w:type="spellStart"/>
      <w:r w:rsidR="00536EEA">
        <w:rPr>
          <w:rFonts w:cs="Arial"/>
          <w:sz w:val="20"/>
          <w:szCs w:val="20"/>
        </w:rPr>
        <w:t>SECOP</w:t>
      </w:r>
      <w:proofErr w:type="spellEnd"/>
      <w:r w:rsidR="00536EEA">
        <w:rPr>
          <w:rFonts w:cs="Arial"/>
          <w:sz w:val="20"/>
          <w:szCs w:val="20"/>
        </w:rPr>
        <w:t>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67E32" w14:textId="77777777" w:rsidR="002A0532" w:rsidRDefault="002A0532" w:rsidP="00D97E04">
      <w:pPr>
        <w:spacing w:before="0" w:after="0"/>
      </w:pPr>
      <w:r>
        <w:separator/>
      </w:r>
    </w:p>
  </w:endnote>
  <w:endnote w:type="continuationSeparator" w:id="0">
    <w:p w14:paraId="30D1171C" w14:textId="77777777" w:rsidR="002A0532" w:rsidRDefault="002A0532" w:rsidP="00D97E04">
      <w:pPr>
        <w:spacing w:before="0" w:after="0"/>
      </w:pPr>
      <w:r>
        <w:continuationSeparator/>
      </w:r>
    </w:p>
  </w:endnote>
  <w:endnote w:type="continuationNotice" w:id="1">
    <w:p w14:paraId="512FE6A7" w14:textId="77777777" w:rsidR="002A0532" w:rsidRDefault="002A053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86641" w14:textId="77777777" w:rsidR="002A0532" w:rsidRDefault="002A0532" w:rsidP="00D97E04">
      <w:pPr>
        <w:spacing w:before="0" w:after="0"/>
      </w:pPr>
      <w:r>
        <w:separator/>
      </w:r>
    </w:p>
  </w:footnote>
  <w:footnote w:type="continuationSeparator" w:id="0">
    <w:p w14:paraId="75997DC9" w14:textId="77777777" w:rsidR="002A0532" w:rsidRDefault="002A0532" w:rsidP="00D97E04">
      <w:pPr>
        <w:spacing w:before="0" w:after="0"/>
      </w:pPr>
      <w:r>
        <w:continuationSeparator/>
      </w:r>
    </w:p>
  </w:footnote>
  <w:footnote w:type="continuationNotice" w:id="1">
    <w:p w14:paraId="498AA25D" w14:textId="77777777" w:rsidR="002A0532" w:rsidRDefault="002A053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B07ED4" w:rsidRPr="00B07ED4" w14:paraId="4288B0D1" w14:textId="77777777" w:rsidTr="00DC6DF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D898252" w14:textId="0CC2471F" w:rsidR="00B07ED4" w:rsidRPr="00B07ED4" w:rsidRDefault="00B07ED4" w:rsidP="00B07ED4">
          <w:pPr>
            <w:pStyle w:val="Encabezado"/>
            <w:rPr>
              <w:bCs/>
              <w:sz w:val="18"/>
              <w:szCs w:val="18"/>
            </w:rPr>
          </w:pPr>
          <w:r w:rsidRPr="00B07ED4"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1" locked="0" layoutInCell="1" allowOverlap="1" wp14:anchorId="5CEFF2F9" wp14:editId="7C491D0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Cs/>
              <w:sz w:val="18"/>
              <w:szCs w:val="18"/>
            </w:rPr>
            <w:t xml:space="preserve">FORMATO 1.- CARTA DE </w:t>
          </w:r>
          <w:proofErr w:type="spellStart"/>
          <w:r>
            <w:rPr>
              <w:bCs/>
              <w:sz w:val="18"/>
              <w:szCs w:val="18"/>
            </w:rPr>
            <w:t>PRESENTACION</w:t>
          </w:r>
          <w:proofErr w:type="spellEnd"/>
          <w:r>
            <w:rPr>
              <w:bCs/>
              <w:sz w:val="18"/>
              <w:szCs w:val="18"/>
            </w:rPr>
            <w:t xml:space="preserve"> DE LA OFERTA</w:t>
          </w:r>
        </w:p>
        <w:p w14:paraId="0041D3FF" w14:textId="142F26F6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  <w:proofErr w:type="spellStart"/>
          <w:r w:rsidRPr="00B07ED4">
            <w:rPr>
              <w:b/>
              <w:sz w:val="18"/>
              <w:szCs w:val="18"/>
            </w:rPr>
            <w:t>BPIN</w:t>
          </w:r>
          <w:proofErr w:type="spellEnd"/>
          <w:r w:rsidRPr="00B07ED4">
            <w:rPr>
              <w:b/>
              <w:sz w:val="18"/>
              <w:szCs w:val="18"/>
            </w:rPr>
            <w:t xml:space="preserve"> 20230214000087</w:t>
          </w:r>
        </w:p>
        <w:p w14:paraId="786E8246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Cs/>
              <w:sz w:val="18"/>
              <w:szCs w:val="18"/>
            </w:rPr>
            <w:t>Licitación Privada Abierta</w:t>
          </w:r>
        </w:p>
      </w:tc>
    </w:tr>
    <w:tr w:rsidR="00B07ED4" w:rsidRPr="00B07ED4" w14:paraId="0B2F8C4B" w14:textId="77777777" w:rsidTr="00DC6DF2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0F40DAE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 xml:space="preserve">CONCURSO DE </w:t>
          </w:r>
          <w:proofErr w:type="spellStart"/>
          <w:r w:rsidRPr="00B07ED4">
            <w:rPr>
              <w:b/>
              <w:sz w:val="18"/>
              <w:szCs w:val="18"/>
            </w:rPr>
            <w:t>MERITOS</w:t>
          </w:r>
          <w:proofErr w:type="spellEnd"/>
          <w:r w:rsidRPr="00B07ED4">
            <w:rPr>
              <w:b/>
              <w:sz w:val="18"/>
              <w:szCs w:val="18"/>
            </w:rPr>
            <w:t xml:space="preserve"> </w:t>
          </w:r>
          <w:proofErr w:type="spellStart"/>
          <w:r w:rsidRPr="00B07ED4">
            <w:rPr>
              <w:b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7DBD982F" w14:textId="2CF1BE90" w:rsidR="00B07ED4" w:rsidRPr="00B07ED4" w:rsidRDefault="00A8424F" w:rsidP="00B07ED4">
          <w:pPr>
            <w:pStyle w:val="Encabezado"/>
            <w:rPr>
              <w:sz w:val="18"/>
              <w:szCs w:val="18"/>
            </w:rPr>
          </w:pPr>
          <w:proofErr w:type="spellStart"/>
          <w:r w:rsidRPr="00A8424F">
            <w:rPr>
              <w:sz w:val="18"/>
              <w:szCs w:val="18"/>
            </w:rPr>
            <w:t>LPA</w:t>
          </w:r>
          <w:proofErr w:type="spellEnd"/>
          <w:r w:rsidRPr="00A8424F">
            <w:rPr>
              <w:sz w:val="18"/>
              <w:szCs w:val="18"/>
            </w:rPr>
            <w:t xml:space="preserve"> OXI - Interventoria - Calima No. 001 - 2024</w:t>
          </w:r>
        </w:p>
      </w:tc>
      <w:tc>
        <w:tcPr>
          <w:tcW w:w="655" w:type="pct"/>
          <w:shd w:val="clear" w:color="auto" w:fill="auto"/>
          <w:vAlign w:val="center"/>
        </w:tcPr>
        <w:p w14:paraId="6D844A51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07240063" w14:textId="77777777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fldChar w:fldCharType="begin"/>
          </w:r>
          <w:r w:rsidRPr="00B07ED4">
            <w:rPr>
              <w:sz w:val="18"/>
              <w:szCs w:val="18"/>
            </w:rPr>
            <w:instrText xml:space="preserve"> PAGE </w:instrText>
          </w:r>
          <w:r w:rsidRPr="00B07ED4">
            <w:rPr>
              <w:sz w:val="18"/>
              <w:szCs w:val="18"/>
            </w:rPr>
            <w:fldChar w:fldCharType="separate"/>
          </w:r>
          <w:r w:rsidRPr="00B07ED4">
            <w:rPr>
              <w:sz w:val="18"/>
              <w:szCs w:val="18"/>
            </w:rPr>
            <w:t>75</w:t>
          </w:r>
          <w:r w:rsidRPr="00B07ED4">
            <w:rPr>
              <w:sz w:val="18"/>
              <w:szCs w:val="18"/>
            </w:rPr>
            <w:fldChar w:fldCharType="end"/>
          </w:r>
          <w:r w:rsidRPr="00B07ED4">
            <w:rPr>
              <w:sz w:val="18"/>
              <w:szCs w:val="18"/>
            </w:rPr>
            <w:t xml:space="preserve"> de </w:t>
          </w:r>
          <w:r w:rsidRPr="00B07ED4">
            <w:rPr>
              <w:sz w:val="18"/>
              <w:szCs w:val="18"/>
            </w:rPr>
            <w:fldChar w:fldCharType="begin"/>
          </w:r>
          <w:r w:rsidRPr="00B07ED4">
            <w:rPr>
              <w:sz w:val="18"/>
              <w:szCs w:val="18"/>
            </w:rPr>
            <w:instrText xml:space="preserve"> NUMPAGES </w:instrText>
          </w:r>
          <w:r w:rsidRPr="00B07ED4">
            <w:rPr>
              <w:sz w:val="18"/>
              <w:szCs w:val="18"/>
            </w:rPr>
            <w:fldChar w:fldCharType="separate"/>
          </w:r>
          <w:r w:rsidRPr="00B07ED4">
            <w:rPr>
              <w:sz w:val="18"/>
              <w:szCs w:val="18"/>
            </w:rPr>
            <w:t>75</w:t>
          </w:r>
          <w:r w:rsidRPr="00B07ED4">
            <w:rPr>
              <w:sz w:val="18"/>
              <w:szCs w:val="18"/>
            </w:rPr>
            <w:fldChar w:fldCharType="end"/>
          </w:r>
        </w:p>
      </w:tc>
    </w:tr>
    <w:tr w:rsidR="00B07ED4" w:rsidRPr="00B07ED4" w14:paraId="42F21A83" w14:textId="77777777" w:rsidTr="00DC6DF2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A25C0CF" w14:textId="77777777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5629B71" w14:textId="77777777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t>JUNIO DE 2024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7063061">
    <w:abstractNumId w:val="0"/>
  </w:num>
  <w:num w:numId="2" w16cid:durableId="1948389515">
    <w:abstractNumId w:val="1"/>
  </w:num>
  <w:num w:numId="3" w16cid:durableId="10038995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2311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0351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83A4B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CE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A0532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33AA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52007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159B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C6511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316E8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14D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8424F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07ED4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186E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1B72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37CEE"/>
    <w:rsid w:val="00774DFF"/>
    <w:rsid w:val="007E37DC"/>
    <w:rsid w:val="008316E8"/>
    <w:rsid w:val="008873A4"/>
    <w:rsid w:val="00934D09"/>
    <w:rsid w:val="0096516A"/>
    <w:rsid w:val="00AF73A9"/>
    <w:rsid w:val="00B04C8E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1528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4</cp:revision>
  <cp:lastPrinted>2022-07-22T21:45:00Z</cp:lastPrinted>
  <dcterms:created xsi:type="dcterms:W3CDTF">2024-05-27T11:05:00Z</dcterms:created>
  <dcterms:modified xsi:type="dcterms:W3CDTF">2024-06-12T18:15:00Z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